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FA" w:rsidRDefault="000E4726">
      <w:pPr>
        <w:ind w:left="-5"/>
      </w:pPr>
      <w:r>
        <w:t xml:space="preserve">    </w:t>
      </w:r>
    </w:p>
    <w:tbl>
      <w:tblPr>
        <w:tblStyle w:val="TableGrid"/>
        <w:tblW w:w="9652" w:type="dxa"/>
        <w:tblInd w:w="151" w:type="dxa"/>
        <w:tblLook w:val="04A0" w:firstRow="1" w:lastRow="0" w:firstColumn="1" w:lastColumn="0" w:noHBand="0" w:noVBand="1"/>
      </w:tblPr>
      <w:tblGrid>
        <w:gridCol w:w="2172"/>
        <w:gridCol w:w="2634"/>
        <w:gridCol w:w="1847"/>
        <w:gridCol w:w="2999"/>
      </w:tblGrid>
      <w:tr w:rsidR="004B3274" w:rsidTr="000E4726">
        <w:trPr>
          <w:trHeight w:val="3397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FA" w:rsidRDefault="000E4726">
            <w:pPr>
              <w:spacing w:after="1395"/>
              <w:ind w:left="127" w:firstLine="0"/>
              <w:jc w:val="left"/>
            </w:pPr>
            <w:r>
              <w:t xml:space="preserve">     </w:t>
            </w:r>
          </w:p>
          <w:p w:rsidR="00335EFA" w:rsidRDefault="000E4726">
            <w:pPr>
              <w:spacing w:after="61"/>
              <w:ind w:left="281" w:firstLine="0"/>
              <w:jc w:val="left"/>
            </w:pPr>
            <w:r>
              <w:rPr>
                <w:b/>
                <w:i/>
                <w:color w:val="002060"/>
                <w:sz w:val="52"/>
              </w:rPr>
              <w:t xml:space="preserve">Týdenní </w:t>
            </w:r>
            <w:r>
              <w:rPr>
                <w:color w:val="002060"/>
              </w:rPr>
              <w:t xml:space="preserve"> </w:t>
            </w:r>
          </w:p>
          <w:p w:rsidR="00335EFA" w:rsidRDefault="000E4726">
            <w:pPr>
              <w:ind w:left="648" w:firstLine="0"/>
              <w:jc w:val="left"/>
            </w:pPr>
            <w:r>
              <w:rPr>
                <w:b/>
                <w:i/>
                <w:color w:val="002060"/>
                <w:sz w:val="52"/>
              </w:rPr>
              <w:t xml:space="preserve">plán </w:t>
            </w:r>
            <w:r>
              <w:rPr>
                <w:color w:val="002060"/>
              </w:rPr>
              <w:t xml:space="preserve">   </w:t>
            </w:r>
            <w:r>
              <w:t xml:space="preserve"> 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FA" w:rsidRDefault="000E4726">
            <w:pPr>
              <w:spacing w:after="995"/>
              <w:ind w:left="343" w:firstLine="0"/>
              <w:jc w:val="left"/>
            </w:pPr>
            <w:r>
              <w:t xml:space="preserve">     </w:t>
            </w:r>
          </w:p>
          <w:p w:rsidR="00335EFA" w:rsidRDefault="000E4726">
            <w:pPr>
              <w:ind w:left="127" w:firstLine="0"/>
            </w:pPr>
            <w:r>
              <w:rPr>
                <w:b/>
                <w:i/>
                <w:color w:val="C00000"/>
                <w:sz w:val="44"/>
              </w:rPr>
              <w:t xml:space="preserve"> </w:t>
            </w:r>
            <w:r w:rsidR="00CA7D8B">
              <w:rPr>
                <w:b/>
                <w:i/>
                <w:sz w:val="44"/>
              </w:rPr>
              <w:t>22. 4. – 26</w:t>
            </w:r>
            <w:r>
              <w:rPr>
                <w:b/>
                <w:i/>
                <w:sz w:val="44"/>
              </w:rPr>
              <w:t xml:space="preserve">. 4. </w:t>
            </w:r>
          </w:p>
          <w:p w:rsidR="00335EFA" w:rsidRDefault="000E4726">
            <w:pPr>
              <w:ind w:left="-14" w:firstLine="0"/>
              <w:jc w:val="left"/>
            </w:pPr>
            <w:r>
              <w:rPr>
                <w:color w:val="002060"/>
              </w:rPr>
              <w:t xml:space="preserve"> </w:t>
            </w:r>
            <w:r>
              <w:rPr>
                <w:b/>
                <w:i/>
                <w:sz w:val="44"/>
              </w:rPr>
              <w:t xml:space="preserve">      </w:t>
            </w:r>
            <w:r>
              <w:t xml:space="preserve"> </w:t>
            </w:r>
            <w:r>
              <w:rPr>
                <w:sz w:val="34"/>
                <w:vertAlign w:val="subscript"/>
              </w:rPr>
              <w:t xml:space="preserve">  </w:t>
            </w:r>
            <w:r>
              <w:t xml:space="preserve"> </w:t>
            </w:r>
            <w:r>
              <w:rPr>
                <w:sz w:val="34"/>
                <w:vertAlign w:val="subscript"/>
              </w:rPr>
              <w:t xml:space="preserve"> </w:t>
            </w:r>
          </w:p>
          <w:p w:rsidR="00335EFA" w:rsidRDefault="000E4726">
            <w:pPr>
              <w:ind w:left="127" w:firstLine="0"/>
              <w:jc w:val="left"/>
            </w:pPr>
            <w:r>
              <w:rPr>
                <w:b/>
                <w:i/>
                <w:sz w:val="44"/>
              </w:rPr>
              <w:t xml:space="preserve">     2024</w:t>
            </w:r>
            <w:r>
              <w:rPr>
                <w:b/>
                <w:i/>
                <w:sz w:val="48"/>
              </w:rPr>
              <w:t xml:space="preserve"> </w:t>
            </w:r>
            <w:r>
              <w:t xml:space="preserve"> </w:t>
            </w:r>
            <w:r>
              <w:rPr>
                <w:sz w:val="34"/>
                <w:vertAlign w:val="subscript"/>
              </w:rPr>
              <w:t xml:space="preserve">    </w:t>
            </w:r>
          </w:p>
        </w:tc>
        <w:tc>
          <w:tcPr>
            <w:tcW w:w="4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FA" w:rsidRDefault="004B3274">
            <w:pPr>
              <w:ind w:left="281" w:firstLine="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CEDB45E" wp14:editId="662D2C0D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83820</wp:posOffset>
                  </wp:positionV>
                  <wp:extent cx="2918460" cy="1958334"/>
                  <wp:effectExtent l="0" t="0" r="0" b="4445"/>
                  <wp:wrapNone/>
                  <wp:docPr id="2" name="obrázek 2" descr="Kteří ptáci přilétají na jaře jako první? | Blog | eHotel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teří ptáci přilétají na jaře jako první? | Blog | eHotel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460" cy="1958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4726">
              <w:t xml:space="preserve"> </w:t>
            </w:r>
          </w:p>
        </w:tc>
      </w:tr>
      <w:tr w:rsidR="004B3274" w:rsidTr="000E4726">
        <w:trPr>
          <w:trHeight w:val="1231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FA" w:rsidRDefault="000E4726">
            <w:pPr>
              <w:ind w:left="127" w:firstLine="0"/>
            </w:pPr>
            <w:r>
              <w:rPr>
                <w:color w:val="7030A0"/>
                <w:sz w:val="52"/>
              </w:rPr>
              <w:t xml:space="preserve"> </w:t>
            </w:r>
            <w:r>
              <w:rPr>
                <w:b/>
                <w:color w:val="FFC000"/>
                <w:sz w:val="52"/>
              </w:rPr>
              <w:t>předmět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EFA" w:rsidRDefault="000E4726">
            <w:pPr>
              <w:tabs>
                <w:tab w:val="center" w:pos="1370"/>
              </w:tabs>
              <w:ind w:left="-57" w:firstLine="0"/>
              <w:jc w:val="left"/>
            </w:pPr>
            <w:r>
              <w:rPr>
                <w:b/>
                <w:color w:val="FFC000"/>
                <w:sz w:val="52"/>
              </w:rPr>
              <w:t xml:space="preserve"> </w:t>
            </w:r>
            <w:r>
              <w:t xml:space="preserve"> </w:t>
            </w:r>
            <w:r>
              <w:rPr>
                <w:sz w:val="34"/>
                <w:vertAlign w:val="subscript"/>
              </w:rPr>
              <w:t xml:space="preserve"> </w:t>
            </w:r>
            <w:r>
              <w:rPr>
                <w:sz w:val="34"/>
                <w:vertAlign w:val="subscript"/>
              </w:rPr>
              <w:tab/>
            </w:r>
            <w:r>
              <w:rPr>
                <w:b/>
                <w:color w:val="FFC000"/>
                <w:sz w:val="52"/>
              </w:rPr>
              <w:t>učivo</w:t>
            </w:r>
            <w:r>
              <w:t xml:space="preserve"> </w:t>
            </w:r>
            <w:r>
              <w:rPr>
                <w:sz w:val="34"/>
                <w:vertAlign w:val="subscript"/>
              </w:rPr>
              <w:t xml:space="preserve"> </w:t>
            </w:r>
          </w:p>
          <w:p w:rsidR="00335EFA" w:rsidRDefault="000E4726">
            <w:pPr>
              <w:spacing w:after="206"/>
              <w:ind w:left="-7" w:firstLine="0"/>
              <w:jc w:val="left"/>
            </w:pPr>
            <w:r>
              <w:t xml:space="preserve">   </w:t>
            </w:r>
          </w:p>
          <w:p w:rsidR="00335EFA" w:rsidRDefault="000E4726">
            <w:pPr>
              <w:ind w:left="127" w:firstLine="0"/>
              <w:jc w:val="left"/>
            </w:pPr>
            <w:r>
              <w:rPr>
                <w:b/>
                <w:color w:val="FFC000"/>
                <w:sz w:val="52"/>
              </w:rPr>
              <w:t xml:space="preserve"> </w:t>
            </w:r>
            <w:r>
              <w:t xml:space="preserve"> </w:t>
            </w:r>
            <w:r>
              <w:rPr>
                <w:sz w:val="34"/>
                <w:vertAlign w:val="subscript"/>
              </w:rPr>
              <w:t xml:space="preserve"> </w:t>
            </w:r>
          </w:p>
          <w:p w:rsidR="00335EFA" w:rsidRDefault="000E4726">
            <w:pPr>
              <w:ind w:left="127" w:firstLine="0"/>
              <w:jc w:val="left"/>
            </w:pPr>
            <w:r>
              <w:rPr>
                <w:b/>
                <w:color w:val="7030A0"/>
                <w:sz w:val="52"/>
              </w:rPr>
              <w:t xml:space="preserve"> </w:t>
            </w:r>
            <w:r>
              <w:t xml:space="preserve"> </w:t>
            </w:r>
            <w:r>
              <w:rPr>
                <w:sz w:val="34"/>
                <w:vertAlign w:val="subscript"/>
              </w:rPr>
              <w:t xml:space="preserve"> </w:t>
            </w:r>
            <w:r>
              <w:t xml:space="preserve"> 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FA" w:rsidRDefault="000E4726">
            <w:pPr>
              <w:ind w:left="0" w:right="4" w:firstLine="0"/>
              <w:jc w:val="center"/>
            </w:pPr>
            <w:r>
              <w:rPr>
                <w:b/>
                <w:color w:val="FFC000"/>
                <w:sz w:val="52"/>
              </w:rPr>
              <w:t>PS</w:t>
            </w:r>
            <w:r>
              <w:t xml:space="preserve"> </w:t>
            </w:r>
            <w:r>
              <w:rPr>
                <w:sz w:val="34"/>
                <w:vertAlign w:val="subscript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FA" w:rsidRDefault="000E4726">
            <w:pPr>
              <w:ind w:left="125" w:firstLine="0"/>
              <w:jc w:val="left"/>
            </w:pPr>
            <w:r>
              <w:rPr>
                <w:b/>
                <w:color w:val="7030A0"/>
                <w:sz w:val="52"/>
              </w:rPr>
              <w:t xml:space="preserve">  </w:t>
            </w:r>
            <w:r>
              <w:rPr>
                <w:b/>
                <w:color w:val="00B050"/>
                <w:sz w:val="52"/>
              </w:rPr>
              <w:t>úkoly</w:t>
            </w:r>
            <w:r>
              <w:rPr>
                <w:b/>
                <w:color w:val="00B050"/>
              </w:rPr>
              <w:t xml:space="preserve"> </w:t>
            </w:r>
            <w:r>
              <w:rPr>
                <w:color w:val="00B050"/>
              </w:rPr>
              <w:t xml:space="preserve">  </w:t>
            </w:r>
            <w:r>
              <w:t xml:space="preserve">   </w:t>
            </w:r>
          </w:p>
          <w:p w:rsidR="00335EFA" w:rsidRDefault="000E4726">
            <w:pPr>
              <w:ind w:left="125" w:firstLine="0"/>
              <w:jc w:val="left"/>
            </w:pPr>
            <w:r>
              <w:rPr>
                <w:b/>
                <w:color w:val="00B050"/>
              </w:rPr>
              <w:t xml:space="preserve"> </w:t>
            </w:r>
            <w:r>
              <w:t xml:space="preserve">    </w:t>
            </w:r>
          </w:p>
        </w:tc>
      </w:tr>
      <w:tr w:rsidR="004B3274" w:rsidTr="000E4726">
        <w:trPr>
          <w:trHeight w:val="2252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FA" w:rsidRDefault="000E4726">
            <w:pPr>
              <w:ind w:left="127" w:firstLine="0"/>
              <w:jc w:val="left"/>
            </w:pPr>
            <w:r>
              <w:rPr>
                <w:b/>
                <w:color w:val="00B0F0"/>
                <w:sz w:val="72"/>
              </w:rPr>
              <w:t xml:space="preserve">   ČJ </w:t>
            </w:r>
            <w:r>
              <w:rPr>
                <w:color w:val="00B0F0"/>
              </w:rPr>
              <w:t xml:space="preserve">   </w:t>
            </w:r>
            <w:r>
              <w:t xml:space="preserve"> 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FA" w:rsidRDefault="00CA7D8B">
            <w:pPr>
              <w:ind w:left="127" w:firstLine="0"/>
              <w:jc w:val="left"/>
            </w:pPr>
            <w:r>
              <w:t>Učebnice str. 67-69</w:t>
            </w:r>
          </w:p>
          <w:p w:rsidR="00CA7D8B" w:rsidRDefault="00CA7D8B">
            <w:pPr>
              <w:ind w:left="127" w:firstLine="0"/>
              <w:jc w:val="left"/>
            </w:pPr>
            <w:r>
              <w:t xml:space="preserve">Slova se skupinami DĚ,TĚ,NĚ. </w:t>
            </w:r>
          </w:p>
          <w:p w:rsidR="00CA7D8B" w:rsidRDefault="004B3274">
            <w:pPr>
              <w:ind w:left="127" w:firstLine="0"/>
              <w:jc w:val="left"/>
            </w:pPr>
            <w:r>
              <w:t>Čítanka</w:t>
            </w:r>
            <w:r>
              <w:t xml:space="preserve"> Dášenka se narodila- str. 126 </w:t>
            </w:r>
          </w:p>
          <w:p w:rsidR="0029124E" w:rsidRDefault="0029124E">
            <w:pPr>
              <w:ind w:left="127" w:firstLine="0"/>
              <w:jc w:val="left"/>
            </w:pPr>
            <w:r>
              <w:t xml:space="preserve">Hra – malíř spisovatel </w:t>
            </w:r>
            <w:proofErr w:type="spellStart"/>
            <w:r>
              <w:t>přirodovědec</w:t>
            </w:r>
            <w:proofErr w:type="spellEnd"/>
            <w:r>
              <w:t xml:space="preserve"> </w:t>
            </w:r>
          </w:p>
          <w:p w:rsidR="004B3274" w:rsidRDefault="004B3274" w:rsidP="004B3274">
            <w:pPr>
              <w:ind w:left="127" w:firstLine="0"/>
              <w:jc w:val="left"/>
            </w:pPr>
            <w:r w:rsidRPr="004B3274">
              <w:rPr>
                <w:highlight w:val="yellow"/>
              </w:rPr>
              <w:t>Opis na hodnocení</w:t>
            </w:r>
          </w:p>
          <w:p w:rsidR="00CA7D8B" w:rsidRDefault="00CA7D8B">
            <w:pPr>
              <w:ind w:left="127" w:firstLine="0"/>
              <w:jc w:val="left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FA" w:rsidRDefault="00FC44E8">
            <w:pPr>
              <w:ind w:firstLine="0"/>
              <w:jc w:val="left"/>
            </w:pPr>
            <w:r>
              <w:t xml:space="preserve"> PS 2. díl str. 1</w:t>
            </w:r>
            <w:r w:rsidR="00CA7D8B">
              <w:t>6</w:t>
            </w:r>
            <w:r w:rsidR="004F02CB">
              <w:t>-17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726" w:rsidRDefault="000E4726">
            <w:pPr>
              <w:ind w:left="14" w:firstLine="0"/>
              <w:jc w:val="left"/>
            </w:pPr>
            <w:r>
              <w:t>Trénujte doma opisy</w:t>
            </w:r>
            <w:r w:rsidR="00CA7D8B">
              <w:t>,</w:t>
            </w:r>
            <w:r>
              <w:t xml:space="preserve"> přepisy</w:t>
            </w:r>
            <w:r w:rsidR="00CA7D8B">
              <w:t xml:space="preserve"> a</w:t>
            </w:r>
            <w:r>
              <w:t xml:space="preserve"> diktáty.</w:t>
            </w:r>
          </w:p>
          <w:p w:rsidR="000E4726" w:rsidRDefault="000E4726">
            <w:pPr>
              <w:ind w:left="14" w:firstLine="0"/>
              <w:jc w:val="left"/>
            </w:pPr>
          </w:p>
          <w:p w:rsidR="00FC44E8" w:rsidRDefault="00FC44E8">
            <w:pPr>
              <w:ind w:left="14" w:firstLine="0"/>
              <w:jc w:val="left"/>
              <w:rPr>
                <w:color w:val="0563C1"/>
              </w:rPr>
            </w:pPr>
            <w:r>
              <w:t xml:space="preserve">Hlasité tiché čtení. </w:t>
            </w:r>
            <w:r w:rsidR="000E4726">
              <w:t>Každý</w:t>
            </w:r>
            <w:r w:rsidR="00CA7D8B">
              <w:t xml:space="preserve"> den alespoň jednu stránku číst.</w:t>
            </w:r>
          </w:p>
          <w:p w:rsidR="00BC0485" w:rsidRDefault="00BC0485">
            <w:pPr>
              <w:ind w:left="14" w:firstLine="0"/>
              <w:jc w:val="left"/>
            </w:pPr>
          </w:p>
          <w:p w:rsidR="00BC0485" w:rsidRPr="00BC0485" w:rsidRDefault="00BC0485">
            <w:pPr>
              <w:ind w:left="14" w:firstLine="0"/>
              <w:jc w:val="left"/>
              <w:rPr>
                <w:b/>
                <w:i/>
              </w:rPr>
            </w:pPr>
          </w:p>
        </w:tc>
      </w:tr>
      <w:tr w:rsidR="004B3274" w:rsidTr="000E4726">
        <w:trPr>
          <w:trHeight w:val="329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FA" w:rsidRDefault="000E4726">
            <w:pPr>
              <w:ind w:left="127" w:firstLine="0"/>
              <w:jc w:val="left"/>
            </w:pPr>
            <w:r>
              <w:rPr>
                <w:b/>
                <w:color w:val="984806"/>
                <w:sz w:val="72"/>
              </w:rPr>
              <w:t xml:space="preserve"> </w:t>
            </w:r>
            <w:r>
              <w:t xml:space="preserve">   </w:t>
            </w:r>
            <w:r>
              <w:rPr>
                <w:sz w:val="34"/>
                <w:vertAlign w:val="subscript"/>
              </w:rPr>
              <w:t xml:space="preserve"> 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FA" w:rsidRDefault="000E4726">
            <w:pPr>
              <w:ind w:left="127" w:firstLine="0"/>
              <w:jc w:val="left"/>
            </w:pPr>
            <w:r>
              <w:t xml:space="preserve"> 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FA" w:rsidRDefault="000E4726">
            <w:pPr>
              <w:ind w:left="127" w:firstLine="0"/>
              <w:jc w:val="left"/>
            </w:pPr>
            <w:r>
              <w:rPr>
                <w:color w:val="FF0000"/>
              </w:rPr>
              <w:t xml:space="preserve"> </w:t>
            </w:r>
            <w:r>
              <w:t xml:space="preserve">   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FA" w:rsidRDefault="000E4726">
            <w:pPr>
              <w:ind w:left="125" w:firstLine="0"/>
              <w:jc w:val="left"/>
            </w:pPr>
            <w:r>
              <w:t xml:space="preserve">     </w:t>
            </w:r>
          </w:p>
        </w:tc>
      </w:tr>
      <w:tr w:rsidR="004B3274" w:rsidTr="000E4726">
        <w:trPr>
          <w:trHeight w:val="1429"/>
        </w:trPr>
        <w:tc>
          <w:tcPr>
            <w:tcW w:w="2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FA" w:rsidRDefault="000E4726">
            <w:pPr>
              <w:ind w:left="127" w:firstLine="0"/>
              <w:jc w:val="left"/>
            </w:pPr>
            <w:r>
              <w:rPr>
                <w:b/>
                <w:color w:val="FF0000"/>
                <w:sz w:val="72"/>
              </w:rPr>
              <w:t xml:space="preserve">  MA </w:t>
            </w:r>
            <w:r>
              <w:t xml:space="preserve">     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2CB" w:rsidRDefault="004B3274" w:rsidP="004B3274">
            <w:pPr>
              <w:ind w:left="127" w:firstLine="0"/>
              <w:jc w:val="left"/>
            </w:pPr>
            <w:r>
              <w:t>Opakování učiva</w:t>
            </w:r>
          </w:p>
          <w:p w:rsidR="00335EFA" w:rsidRDefault="0029124E">
            <w:pPr>
              <w:ind w:left="127" w:firstLine="0"/>
              <w:jc w:val="left"/>
            </w:pPr>
            <w:r>
              <w:t>Autobus.</w:t>
            </w:r>
          </w:p>
          <w:p w:rsidR="0029124E" w:rsidRDefault="0029124E">
            <w:pPr>
              <w:ind w:left="127" w:firstLine="0"/>
              <w:jc w:val="left"/>
            </w:pPr>
            <w:r>
              <w:t>Počítáme mince a koruny.</w:t>
            </w:r>
          </w:p>
          <w:p w:rsidR="00BC0485" w:rsidRDefault="0029124E">
            <w:pPr>
              <w:ind w:left="127" w:firstLine="0"/>
              <w:jc w:val="left"/>
            </w:pPr>
            <w:r>
              <w:t>Odhadujeme.</w:t>
            </w:r>
          </w:p>
          <w:p w:rsidR="0029124E" w:rsidRDefault="0029124E">
            <w:pPr>
              <w:ind w:left="127" w:firstLine="0"/>
              <w:jc w:val="left"/>
            </w:pPr>
            <w:r>
              <w:t>Zajímáme se o tvary.</w:t>
            </w:r>
          </w:p>
          <w:p w:rsidR="00335EFA" w:rsidRDefault="004B3274" w:rsidP="00BC0485">
            <w:pPr>
              <w:jc w:val="left"/>
            </w:pPr>
            <w:r>
              <w:t xml:space="preserve">  </w:t>
            </w:r>
            <w:r w:rsidR="004F02CB" w:rsidRPr="004B3274">
              <w:rPr>
                <w:highlight w:val="yellow"/>
              </w:rPr>
              <w:t>Test čtvr</w:t>
            </w:r>
            <w:r w:rsidRPr="004B3274">
              <w:rPr>
                <w:highlight w:val="yellow"/>
              </w:rPr>
              <w:t>t</w:t>
            </w:r>
            <w:r w:rsidR="004F02CB" w:rsidRPr="004B3274">
              <w:rPr>
                <w:highlight w:val="yellow"/>
              </w:rPr>
              <w:t>letní práce</w:t>
            </w:r>
            <w:r w:rsidRPr="004B3274">
              <w:rPr>
                <w:highlight w:val="yellow"/>
              </w:rPr>
              <w:t xml:space="preserve"> 9.5.</w:t>
            </w:r>
            <w:r w:rsidR="004F02CB">
              <w:t xml:space="preserve"> 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FA" w:rsidRDefault="00FC44E8">
            <w:pPr>
              <w:ind w:firstLine="0"/>
              <w:jc w:val="left"/>
            </w:pPr>
            <w:r>
              <w:t xml:space="preserve">  PS</w:t>
            </w:r>
            <w:r w:rsidR="004F02CB">
              <w:t xml:space="preserve"> 2. díl str. 35-40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6" w:space="0" w:color="0563C1"/>
              <w:right w:val="single" w:sz="4" w:space="0" w:color="000000"/>
            </w:tcBorders>
          </w:tcPr>
          <w:p w:rsidR="00BC0485" w:rsidRDefault="000E4726" w:rsidP="00BC0485">
            <w:pPr>
              <w:ind w:right="4" w:firstLine="0"/>
            </w:pPr>
            <w:r>
              <w:t>Opakujte si sčítání a odčítání do 100. Rozklady čísel. Násobení a dělení</w:t>
            </w:r>
            <w:r w:rsidR="00FC44E8">
              <w:t xml:space="preserve"> 80</w:t>
            </w:r>
            <w:r w:rsidR="00BC0485">
              <w:t>.</w:t>
            </w:r>
          </w:p>
          <w:p w:rsidR="00335EFA" w:rsidRPr="00BC0485" w:rsidRDefault="00BC0485" w:rsidP="00CA7D8B">
            <w:pPr>
              <w:ind w:right="4" w:firstLine="0"/>
              <w:rPr>
                <w:b/>
              </w:rPr>
            </w:pPr>
            <w:r w:rsidRPr="00BC0485">
              <w:rPr>
                <w:b/>
                <w:color w:val="00B050"/>
              </w:rPr>
              <w:t>domácí</w:t>
            </w:r>
            <w:r w:rsidR="000E4726">
              <w:rPr>
                <w:b/>
                <w:color w:val="00B050"/>
              </w:rPr>
              <w:t xml:space="preserve"> úkol: </w:t>
            </w:r>
            <w:r w:rsidR="00CA7D8B">
              <w:rPr>
                <w:b/>
                <w:color w:val="00B050"/>
              </w:rPr>
              <w:t>Napiš do sešitu 10 příkladů na násobení, které ti dělají potíže.</w:t>
            </w:r>
            <w:hyperlink r:id="rId5"/>
          </w:p>
        </w:tc>
      </w:tr>
      <w:tr w:rsidR="004B3274" w:rsidTr="000E4726">
        <w:trPr>
          <w:trHeight w:val="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FA" w:rsidRDefault="00335EFA">
            <w:pPr>
              <w:spacing w:after="160"/>
              <w:ind w:left="0" w:firstLine="0"/>
              <w:jc w:val="left"/>
            </w:pPr>
          </w:p>
        </w:tc>
        <w:tc>
          <w:tcPr>
            <w:tcW w:w="26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FA" w:rsidRDefault="00335EFA">
            <w:pPr>
              <w:spacing w:after="160"/>
              <w:ind w:left="0" w:firstLine="0"/>
              <w:jc w:val="left"/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FA" w:rsidRDefault="00335EFA">
            <w:pPr>
              <w:spacing w:after="160"/>
              <w:ind w:left="0" w:firstLine="0"/>
              <w:jc w:val="left"/>
            </w:pPr>
          </w:p>
        </w:tc>
        <w:tc>
          <w:tcPr>
            <w:tcW w:w="2999" w:type="dxa"/>
            <w:tcBorders>
              <w:top w:val="single" w:sz="6" w:space="0" w:color="0563C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FA" w:rsidRPr="00FC44E8" w:rsidRDefault="00335EFA" w:rsidP="00FC44E8">
            <w:pPr>
              <w:ind w:left="0" w:firstLine="0"/>
              <w:jc w:val="left"/>
            </w:pPr>
          </w:p>
        </w:tc>
      </w:tr>
      <w:tr w:rsidR="004B3274" w:rsidTr="000E4726">
        <w:trPr>
          <w:trHeight w:val="1135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EFA" w:rsidRDefault="000E4726">
            <w:pPr>
              <w:ind w:left="127" w:firstLine="0"/>
            </w:pPr>
            <w:r>
              <w:rPr>
                <w:b/>
                <w:color w:val="00B050"/>
                <w:sz w:val="72"/>
              </w:rPr>
              <w:t xml:space="preserve">  PRV</w:t>
            </w:r>
            <w:r>
              <w:rPr>
                <w:b/>
                <w:color w:val="FF0000"/>
                <w:sz w:val="72"/>
              </w:rPr>
              <w:t xml:space="preserve"> </w:t>
            </w:r>
            <w:r>
              <w:t xml:space="preserve">    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274" w:rsidRDefault="004B3274" w:rsidP="004B3274">
            <w:pPr>
              <w:ind w:left="0" w:firstLine="0"/>
              <w:jc w:val="left"/>
            </w:pPr>
            <w:r>
              <w:t xml:space="preserve"> </w:t>
            </w:r>
            <w:r w:rsidR="00FC44E8">
              <w:t>Stromy na jaře</w:t>
            </w:r>
            <w:r w:rsidR="00BC0485">
              <w:t xml:space="preserve"> </w:t>
            </w:r>
          </w:p>
          <w:p w:rsidR="00335EFA" w:rsidRDefault="004B3274" w:rsidP="004B3274">
            <w:pPr>
              <w:ind w:left="0" w:firstLine="0"/>
              <w:jc w:val="left"/>
            </w:pPr>
            <w:r>
              <w:t xml:space="preserve"> Ptáci na jaře</w:t>
            </w:r>
          </w:p>
          <w:p w:rsidR="004B3274" w:rsidRDefault="004B3274">
            <w:pPr>
              <w:ind w:left="14" w:firstLine="0"/>
              <w:jc w:val="left"/>
            </w:pPr>
            <w:r>
              <w:t xml:space="preserve"> Výukové programy</w:t>
            </w:r>
          </w:p>
          <w:p w:rsidR="004B3274" w:rsidRDefault="004B3274">
            <w:pPr>
              <w:ind w:left="14" w:firstLine="0"/>
              <w:jc w:val="left"/>
            </w:pPr>
            <w:r>
              <w:rPr>
                <w:highlight w:val="yellow"/>
              </w:rPr>
              <w:t xml:space="preserve"> </w:t>
            </w:r>
            <w:r w:rsidRPr="004B3274">
              <w:rPr>
                <w:highlight w:val="yellow"/>
              </w:rPr>
              <w:t>Test stavba rostlin</w:t>
            </w:r>
            <w: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FA" w:rsidRDefault="00CA7D8B">
            <w:pPr>
              <w:ind w:firstLine="0"/>
              <w:jc w:val="left"/>
            </w:pPr>
            <w:r>
              <w:t xml:space="preserve"> PS: str. 5</w:t>
            </w:r>
            <w:r w:rsidR="00FC44E8">
              <w:t>4</w:t>
            </w:r>
            <w:r>
              <w:t>-55</w:t>
            </w:r>
          </w:p>
          <w:p w:rsidR="00335EFA" w:rsidRDefault="000E4726">
            <w:pPr>
              <w:ind w:left="5" w:firstLine="0"/>
              <w:jc w:val="left"/>
            </w:pPr>
            <w: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485" w:rsidRPr="00FC44E8" w:rsidRDefault="000E4726" w:rsidP="00BC0485">
            <w:pPr>
              <w:spacing w:line="239" w:lineRule="auto"/>
              <w:ind w:left="14" w:firstLine="0"/>
              <w:jc w:val="left"/>
            </w:pPr>
            <w:r>
              <w:t xml:space="preserve">Opakujte </w:t>
            </w:r>
            <w:r w:rsidR="00CA7D8B">
              <w:t>hodiny.</w:t>
            </w:r>
          </w:p>
          <w:p w:rsidR="00335EFA" w:rsidRPr="00FC44E8" w:rsidRDefault="00335EFA">
            <w:pPr>
              <w:ind w:left="14" w:firstLine="0"/>
              <w:jc w:val="left"/>
            </w:pPr>
          </w:p>
        </w:tc>
      </w:tr>
      <w:tr w:rsidR="004B3274" w:rsidTr="000E4726">
        <w:trPr>
          <w:trHeight w:val="841"/>
        </w:trPr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5EFA" w:rsidRDefault="000E4726">
            <w:pPr>
              <w:ind w:left="127" w:firstLine="0"/>
              <w:jc w:val="left"/>
            </w:pPr>
            <w:r>
              <w:rPr>
                <w:b/>
                <w:color w:val="7030A0"/>
                <w:sz w:val="72"/>
              </w:rPr>
              <w:t xml:space="preserve">   AJ </w:t>
            </w:r>
            <w:r>
              <w:t xml:space="preserve">     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FA" w:rsidRDefault="000E4726">
            <w:pPr>
              <w:ind w:firstLine="0"/>
              <w:jc w:val="left"/>
            </w:pPr>
            <w:r>
              <w:rPr>
                <w:b/>
              </w:rPr>
              <w:t xml:space="preserve"> </w:t>
            </w:r>
          </w:p>
          <w:p w:rsidR="00335EFA" w:rsidRPr="004B3274" w:rsidRDefault="000E4726">
            <w:pPr>
              <w:ind w:firstLine="0"/>
              <w:jc w:val="left"/>
              <w:rPr>
                <w:rFonts w:asciiTheme="minorHAnsi" w:hAnsiTheme="minorHAnsi" w:cstheme="minorHAnsi"/>
              </w:rPr>
            </w:pPr>
            <w:r>
              <w:t xml:space="preserve"> </w:t>
            </w:r>
            <w:r w:rsidR="004B3274" w:rsidRPr="004B3274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U4 In </w:t>
            </w:r>
            <w:proofErr w:type="spellStart"/>
            <w:r w:rsidR="004B3274" w:rsidRPr="004B3274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the</w:t>
            </w:r>
            <w:proofErr w:type="spellEnd"/>
            <w:r w:rsidR="004B3274" w:rsidRPr="004B3274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garden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FA" w:rsidRPr="004B3274" w:rsidRDefault="000E4726" w:rsidP="00CA7D8B">
            <w:pPr>
              <w:shd w:val="clear" w:color="auto" w:fill="FFFFFF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BC0485">
              <w:rPr>
                <w:rFonts w:asciiTheme="minorHAnsi" w:hAnsiTheme="minorHAnsi" w:cstheme="minorHAnsi"/>
              </w:rPr>
              <w:t xml:space="preserve"> </w:t>
            </w:r>
            <w:r w:rsidR="004B3274" w:rsidRPr="004B3274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SB 35 - 36</w:t>
            </w:r>
            <w:r w:rsidR="004B3274" w:rsidRPr="004B3274">
              <w:rPr>
                <w:rFonts w:asciiTheme="minorHAnsi" w:hAnsiTheme="minorHAnsi" w:cstheme="minorHAnsi"/>
                <w:color w:val="auto"/>
              </w:rPr>
              <w:br/>
            </w:r>
            <w:r w:rsidR="004B3274" w:rsidRPr="004B3274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AB 31 - 32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EFA" w:rsidRPr="004B3274" w:rsidRDefault="000E4726">
            <w:pPr>
              <w:ind w:left="14" w:firstLine="0"/>
              <w:jc w:val="left"/>
              <w:rPr>
                <w:rFonts w:asciiTheme="minorHAnsi" w:hAnsiTheme="minorHAnsi" w:cstheme="minorHAnsi"/>
              </w:rPr>
            </w:pPr>
            <w:r>
              <w:t xml:space="preserve"> </w:t>
            </w:r>
            <w:bookmarkStart w:id="0" w:name="_GoBack"/>
            <w:bookmarkEnd w:id="0"/>
            <w:proofErr w:type="spellStart"/>
            <w:r w:rsidR="004B3274" w:rsidRPr="004B3274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Book</w:t>
            </w:r>
            <w:proofErr w:type="spellEnd"/>
            <w:r w:rsidR="004B3274" w:rsidRPr="004B3274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="004B3274" w:rsidRPr="004B3274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with</w:t>
            </w:r>
            <w:proofErr w:type="spellEnd"/>
            <w:r w:rsidR="004B3274" w:rsidRPr="004B3274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="004B3274" w:rsidRPr="004B3274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the</w:t>
            </w:r>
            <w:proofErr w:type="spellEnd"/>
            <w:r w:rsidR="004B3274" w:rsidRPr="004B3274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="004B3274" w:rsidRPr="004B3274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animals</w:t>
            </w:r>
            <w:proofErr w:type="spellEnd"/>
            <w:r w:rsidR="004B3274" w:rsidRPr="004B3274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- </w:t>
            </w:r>
            <w:proofErr w:type="spellStart"/>
            <w:r w:rsidR="004B3274" w:rsidRPr="004B3274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what</w:t>
            </w:r>
            <w:proofErr w:type="spellEnd"/>
            <w:r w:rsidR="004B3274" w:rsidRPr="004B3274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="004B3274" w:rsidRPr="004B3274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they</w:t>
            </w:r>
            <w:proofErr w:type="spellEnd"/>
            <w:r w:rsidR="004B3274" w:rsidRPr="004B3274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</w:t>
            </w:r>
            <w:proofErr w:type="spellStart"/>
            <w:r w:rsidR="004B3274" w:rsidRPr="004B3274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can</w:t>
            </w:r>
            <w:proofErr w:type="spellEnd"/>
            <w:r w:rsidR="004B3274" w:rsidRPr="004B3274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/ </w:t>
            </w:r>
            <w:proofErr w:type="spellStart"/>
            <w:r w:rsidR="004B3274" w:rsidRPr="004B3274">
              <w:rPr>
                <w:rFonts w:asciiTheme="minorHAnsi" w:hAnsiTheme="minorHAnsi" w:cstheme="minorHAnsi"/>
                <w:color w:val="auto"/>
                <w:shd w:val="clear" w:color="auto" w:fill="FFFFFF"/>
              </w:rPr>
              <w:t>can't</w:t>
            </w:r>
            <w:proofErr w:type="spellEnd"/>
            <w:r w:rsidR="004B3274" w:rsidRPr="004B3274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 do.</w:t>
            </w:r>
          </w:p>
        </w:tc>
      </w:tr>
    </w:tbl>
    <w:p w:rsidR="00335EFA" w:rsidRDefault="000E4726">
      <w:pPr>
        <w:ind w:left="24" w:firstLine="0"/>
        <w:jc w:val="left"/>
      </w:pPr>
      <w:r>
        <w:t xml:space="preserve">   </w:t>
      </w:r>
    </w:p>
    <w:sectPr w:rsidR="00335EFA">
      <w:pgSz w:w="11906" w:h="16838"/>
      <w:pgMar w:top="1440" w:right="1433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FA"/>
    <w:rsid w:val="000E4726"/>
    <w:rsid w:val="00233D0F"/>
    <w:rsid w:val="0029124E"/>
    <w:rsid w:val="00335EFA"/>
    <w:rsid w:val="004B3274"/>
    <w:rsid w:val="004F02CB"/>
    <w:rsid w:val="00BC0485"/>
    <w:rsid w:val="00CA7D8B"/>
    <w:rsid w:val="00FC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5B03"/>
  <w15:docId w15:val="{5A0B3FEE-85E8-4AFC-8E59-F3CF62B5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E47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72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akov.eu/matematika-2-trida/numerace-do-1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Anna Rýdlová</cp:lastModifiedBy>
  <cp:revision>5</cp:revision>
  <cp:lastPrinted>2024-04-19T07:18:00Z</cp:lastPrinted>
  <dcterms:created xsi:type="dcterms:W3CDTF">2024-04-12T11:14:00Z</dcterms:created>
  <dcterms:modified xsi:type="dcterms:W3CDTF">2024-04-19T07:25:00Z</dcterms:modified>
</cp:coreProperties>
</file>