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6732B8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8C2E55">
              <w:rPr>
                <w:b/>
                <w:i/>
                <w:color w:val="C00000"/>
                <w:sz w:val="32"/>
                <w:szCs w:val="32"/>
              </w:rPr>
              <w:t>10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1426F7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8C2E55">
              <w:rPr>
                <w:b/>
                <w:i/>
                <w:color w:val="C00000"/>
                <w:sz w:val="32"/>
                <w:szCs w:val="32"/>
              </w:rPr>
              <w:t xml:space="preserve">   14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1426F7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6732B8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D14342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6732B8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6732B8" w:rsidRDefault="006732B8" w:rsidP="00C273C8">
            <w:pPr>
              <w:rPr>
                <w:sz w:val="20"/>
                <w:szCs w:val="20"/>
              </w:rPr>
            </w:pPr>
          </w:p>
          <w:p w:rsidR="001426F7" w:rsidRDefault="003E59BB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 druhy – částice, citoslovce</w:t>
            </w:r>
          </w:p>
          <w:p w:rsidR="003E59BB" w:rsidRDefault="003E59BB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Podstatná jména – rod, životnost, číslo, pád</w:t>
            </w:r>
          </w:p>
          <w:p w:rsidR="001426F7" w:rsidRDefault="001426F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Výukové programy</w:t>
            </w:r>
          </w:p>
          <w:p w:rsidR="00C273C8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AF1F2C" w:rsidRPr="006732B8">
              <w:rPr>
                <w:sz w:val="20"/>
                <w:szCs w:val="20"/>
              </w:rPr>
              <w:t xml:space="preserve">S str. </w:t>
            </w:r>
            <w:r w:rsidR="003E59BB">
              <w:rPr>
                <w:sz w:val="20"/>
                <w:szCs w:val="20"/>
              </w:rPr>
              <w:t xml:space="preserve">56, 58– </w:t>
            </w:r>
            <w:r w:rsidR="001426F7">
              <w:rPr>
                <w:sz w:val="20"/>
                <w:szCs w:val="20"/>
              </w:rPr>
              <w:t>6</w:t>
            </w:r>
            <w:r w:rsidR="003E59BB">
              <w:rPr>
                <w:sz w:val="20"/>
                <w:szCs w:val="20"/>
              </w:rPr>
              <w:t>0  /NE str. 57 /</w:t>
            </w:r>
          </w:p>
          <w:p w:rsidR="00195506" w:rsidRPr="006732B8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  <w:r w:rsidR="00F344F8"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07168F" w:rsidRPr="006732B8" w:rsidRDefault="00D14342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00B050"/>
                <w:sz w:val="20"/>
                <w:szCs w:val="20"/>
              </w:rPr>
              <w:t>Procvičit probraná VS, hlasitost čtení s</w:t>
            </w:r>
            <w:r w:rsidR="008F6630" w:rsidRPr="006732B8">
              <w:rPr>
                <w:b/>
                <w:i/>
                <w:color w:val="00B050"/>
                <w:sz w:val="20"/>
                <w:szCs w:val="20"/>
              </w:rPr>
              <w:t> 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porozuměním</w:t>
            </w:r>
          </w:p>
          <w:p w:rsidR="008F6630" w:rsidRPr="006732B8" w:rsidRDefault="008F6630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00B050"/>
                <w:sz w:val="20"/>
                <w:szCs w:val="20"/>
              </w:rPr>
              <w:t>Zopakovat slovní druhy – umět vyjmenovat</w:t>
            </w:r>
          </w:p>
          <w:p w:rsidR="008F6630" w:rsidRPr="003E59BB" w:rsidRDefault="003E59B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 w:rsidRPr="003E59BB">
              <w:rPr>
                <w:b/>
                <w:i/>
                <w:color w:val="7030A0"/>
                <w:sz w:val="20"/>
                <w:szCs w:val="20"/>
              </w:rPr>
              <w:t>Naučit se pádové otázky</w:t>
            </w:r>
            <w:r>
              <w:rPr>
                <w:b/>
                <w:i/>
                <w:color w:val="7030A0"/>
                <w:sz w:val="20"/>
                <w:szCs w:val="20"/>
              </w:rPr>
              <w:t>!</w:t>
            </w:r>
          </w:p>
          <w:p w:rsidR="003E59BB" w:rsidRDefault="003E59BB" w:rsidP="00D14342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D14342" w:rsidRPr="00D14342" w:rsidRDefault="001426F7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Příprava – PS 57</w:t>
            </w:r>
          </w:p>
        </w:tc>
      </w:tr>
      <w:tr w:rsidR="003E59BB" w:rsidRPr="004B2331" w:rsidTr="003E59BB">
        <w:trPr>
          <w:trHeight w:val="211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732B8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Zkoumáme stovkovou tabulku</w:t>
            </w:r>
          </w:p>
          <w:p w:rsidR="003E59BB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Písemné násobení</w:t>
            </w:r>
          </w:p>
          <w:p w:rsidR="003E59BB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Dělení se zbytkem</w:t>
            </w:r>
          </w:p>
          <w:p w:rsidR="003E59BB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Krokování ve čtvercové síti</w:t>
            </w:r>
          </w:p>
          <w:p w:rsidR="003E59BB" w:rsidRDefault="001426F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59BB">
              <w:rPr>
                <w:sz w:val="20"/>
                <w:szCs w:val="20"/>
              </w:rPr>
              <w:t>ísemné sčítání,</w:t>
            </w:r>
          </w:p>
          <w:p w:rsidR="001426F7" w:rsidRPr="00C273C8" w:rsidRDefault="003E59BB" w:rsidP="007A77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="001426F7">
              <w:rPr>
                <w:sz w:val="20"/>
                <w:szCs w:val="20"/>
              </w:rPr>
              <w:t>dčítání</w:t>
            </w:r>
            <w:r>
              <w:rPr>
                <w:sz w:val="20"/>
                <w:szCs w:val="20"/>
              </w:rPr>
              <w:t xml:space="preserve"> a násobilku  - stále procvičovat</w:t>
            </w: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  <w:r w:rsidRPr="006732B8">
              <w:rPr>
                <w:color w:val="FF0000"/>
                <w:sz w:val="20"/>
                <w:szCs w:val="20"/>
              </w:rPr>
              <w:t xml:space="preserve">PRACOVNÍ SEŠIT </w:t>
            </w:r>
            <w:r w:rsidR="00DF385A" w:rsidRPr="006732B8">
              <w:rPr>
                <w:color w:val="FF0000"/>
                <w:sz w:val="20"/>
                <w:szCs w:val="20"/>
              </w:rPr>
              <w:t xml:space="preserve">2. díl </w:t>
            </w:r>
            <w:r w:rsidRPr="006732B8">
              <w:rPr>
                <w:color w:val="FF0000"/>
                <w:sz w:val="20"/>
                <w:szCs w:val="20"/>
              </w:rPr>
              <w:t>= PS</w:t>
            </w:r>
          </w:p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AF1F2C" w:rsidRPr="006732B8">
              <w:rPr>
                <w:color w:val="000000" w:themeColor="text1"/>
                <w:sz w:val="20"/>
                <w:szCs w:val="20"/>
              </w:rPr>
              <w:t xml:space="preserve">str. </w:t>
            </w:r>
            <w:r w:rsidR="003E59BB">
              <w:rPr>
                <w:color w:val="000000" w:themeColor="text1"/>
                <w:sz w:val="20"/>
                <w:szCs w:val="20"/>
              </w:rPr>
              <w:t>22 - 25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6732B8" w:rsidRDefault="00714303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195506" w:rsidRPr="006732B8" w:rsidRDefault="00A12F2F" w:rsidP="00FB64BF">
            <w:pPr>
              <w:rPr>
                <w:color w:val="FF000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>Rýsovací potřeby –</w:t>
            </w:r>
            <w:r w:rsidRPr="006732B8">
              <w:rPr>
                <w:color w:val="0070C0"/>
                <w:sz w:val="20"/>
                <w:szCs w:val="20"/>
              </w:rPr>
              <w:t xml:space="preserve"> </w:t>
            </w:r>
            <w:r w:rsidR="00595CB0" w:rsidRPr="006732B8">
              <w:rPr>
                <w:color w:val="0070C0"/>
                <w:sz w:val="20"/>
                <w:szCs w:val="20"/>
              </w:rPr>
              <w:t xml:space="preserve">trojúhelník či pravítko 30 cm, </w:t>
            </w:r>
            <w:r w:rsidRPr="006732B8">
              <w:rPr>
                <w:color w:val="0070C0"/>
                <w:sz w:val="20"/>
                <w:szCs w:val="20"/>
              </w:rPr>
              <w:t>tužka č.</w:t>
            </w:r>
            <w:r w:rsidR="00595CB0" w:rsidRPr="006732B8">
              <w:rPr>
                <w:color w:val="0070C0"/>
                <w:sz w:val="20"/>
                <w:szCs w:val="20"/>
              </w:rPr>
              <w:t xml:space="preserve"> </w:t>
            </w:r>
            <w:r w:rsidRPr="006732B8">
              <w:rPr>
                <w:color w:val="0070C0"/>
                <w:sz w:val="20"/>
                <w:szCs w:val="20"/>
              </w:rPr>
              <w:t>3</w:t>
            </w:r>
            <w:r w:rsidR="00DC4428" w:rsidRPr="006732B8">
              <w:rPr>
                <w:color w:val="0070C0"/>
                <w:sz w:val="20"/>
                <w:szCs w:val="20"/>
              </w:rPr>
              <w:t>, guma</w:t>
            </w:r>
            <w:r w:rsidR="00A9630B" w:rsidRPr="006732B8">
              <w:rPr>
                <w:color w:val="0070C0"/>
                <w:sz w:val="20"/>
                <w:szCs w:val="20"/>
              </w:rPr>
              <w:t xml:space="preserve"> / stále řešíme/</w:t>
            </w:r>
            <w:r w:rsidR="008F6630" w:rsidRPr="006732B8">
              <w:rPr>
                <w:color w:val="0070C0"/>
                <w:sz w:val="20"/>
                <w:szCs w:val="20"/>
              </w:rPr>
              <w:t xml:space="preserve"> </w:t>
            </w:r>
            <w:r w:rsidR="008F6630" w:rsidRPr="006732B8">
              <w:rPr>
                <w:color w:val="FF0000"/>
                <w:sz w:val="20"/>
                <w:szCs w:val="20"/>
              </w:rPr>
              <w:t>+ kružítko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6732B8">
        <w:trPr>
          <w:trHeight w:val="211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D14342" w:rsidRPr="006732B8" w:rsidRDefault="007A77FB" w:rsidP="00D14342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Lidské tělo</w:t>
            </w:r>
            <w:r w:rsidR="008F6630" w:rsidRPr="006732B8">
              <w:rPr>
                <w:sz w:val="20"/>
                <w:szCs w:val="20"/>
              </w:rPr>
              <w:t xml:space="preserve"> – procvičování</w:t>
            </w:r>
          </w:p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7A77FB" w:rsidRDefault="003E59BB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NEŽIVÁ PŘÍRODA – lidské výtvory</w:t>
            </w:r>
          </w:p>
          <w:p w:rsidR="003E59BB" w:rsidRDefault="003E59BB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Horniny, nerosty</w:t>
            </w:r>
          </w:p>
          <w:p w:rsidR="003E59BB" w:rsidRPr="006D5198" w:rsidRDefault="003E59BB" w:rsidP="003E59B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Uhlí, ropa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7A77FB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 xml:space="preserve">PS až  str. </w:t>
            </w:r>
            <w:r w:rsidR="003E59BB">
              <w:rPr>
                <w:sz w:val="20"/>
                <w:szCs w:val="20"/>
              </w:rPr>
              <w:t>39 - 41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DF385A" w:rsidRPr="006732B8" w:rsidRDefault="00DF385A" w:rsidP="00E318C5">
            <w:pPr>
              <w:rPr>
                <w:b/>
                <w:sz w:val="20"/>
                <w:szCs w:val="20"/>
              </w:rPr>
            </w:pPr>
            <w:r w:rsidRPr="006732B8">
              <w:rPr>
                <w:b/>
                <w:sz w:val="20"/>
                <w:szCs w:val="20"/>
              </w:rPr>
              <w:t xml:space="preserve">Zopakovat si </w:t>
            </w:r>
            <w:r w:rsidR="008F6630" w:rsidRPr="006732B8">
              <w:rPr>
                <w:b/>
                <w:sz w:val="20"/>
                <w:szCs w:val="20"/>
              </w:rPr>
              <w:t>lidské tělo</w:t>
            </w:r>
          </w:p>
          <w:p w:rsidR="00D14342" w:rsidRPr="004D7775" w:rsidRDefault="004D7775" w:rsidP="008F6630">
            <w:pPr>
              <w:rPr>
                <w:color w:val="7030A0"/>
                <w:sz w:val="20"/>
                <w:szCs w:val="20"/>
              </w:rPr>
            </w:pPr>
            <w:r w:rsidRPr="004D7775">
              <w:rPr>
                <w:b/>
                <w:i/>
                <w:color w:val="FF0000"/>
                <w:sz w:val="20"/>
                <w:szCs w:val="20"/>
              </w:rPr>
              <w:t>TEST</w:t>
            </w:r>
            <w:r w:rsidRPr="004D777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–</w:t>
            </w:r>
            <w:r w:rsidRPr="004D7775">
              <w:rPr>
                <w:color w:val="FF0000"/>
                <w:sz w:val="20"/>
                <w:szCs w:val="20"/>
              </w:rPr>
              <w:t xml:space="preserve"> </w:t>
            </w:r>
            <w:r w:rsidR="00911C9B">
              <w:rPr>
                <w:color w:val="FF0000"/>
                <w:sz w:val="20"/>
                <w:szCs w:val="20"/>
              </w:rPr>
              <w:t>ÚT – 4</w:t>
            </w:r>
            <w:r>
              <w:rPr>
                <w:color w:val="FF0000"/>
                <w:sz w:val="20"/>
                <w:szCs w:val="20"/>
              </w:rPr>
              <w:t xml:space="preserve">. 3. - </w:t>
            </w:r>
            <w:r w:rsidRPr="004D7775">
              <w:rPr>
                <w:color w:val="7030A0"/>
                <w:sz w:val="20"/>
                <w:szCs w:val="20"/>
              </w:rPr>
              <w:t>smysly, vývojové etapy člověka, čísla IZS, vnitřní orgány</w:t>
            </w:r>
          </w:p>
          <w:p w:rsidR="004D7775" w:rsidRPr="004D7775" w:rsidRDefault="004D7775" w:rsidP="004D7775">
            <w:pPr>
              <w:rPr>
                <w:sz w:val="20"/>
                <w:szCs w:val="20"/>
              </w:rPr>
            </w:pPr>
          </w:p>
        </w:tc>
      </w:tr>
      <w:tr w:rsidR="003E59BB" w:rsidRPr="004B2331" w:rsidTr="00CA1A25">
        <w:trPr>
          <w:trHeight w:val="128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714303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801EF4" w:rsidRDefault="00CA1A25" w:rsidP="001426F7">
            <w:pPr>
              <w:rPr>
                <w:rFonts w:cstheme="minorHAnsi"/>
                <w:color w:val="293438"/>
                <w:sz w:val="20"/>
                <w:szCs w:val="20"/>
              </w:rPr>
            </w:pPr>
            <w:r>
              <w:rPr>
                <w:rFonts w:ascii="Calibri" w:hAnsi="Calibri" w:cs="Calibri"/>
                <w:color w:val="293438"/>
                <w:sz w:val="20"/>
                <w:szCs w:val="20"/>
              </w:rPr>
              <w:t>Unit 3 Small creatures</w:t>
            </w:r>
          </w:p>
          <w:p w:rsidR="00DD34CA" w:rsidRPr="00801EF4" w:rsidRDefault="00DD34CA" w:rsidP="00142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</w:tcPr>
          <w:p w:rsidR="00714303" w:rsidRDefault="00714303" w:rsidP="00714303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5054F3" w:rsidRPr="00801EF4" w:rsidRDefault="00CA1A25" w:rsidP="008F663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293438"/>
                <w:sz w:val="20"/>
                <w:szCs w:val="20"/>
              </w:rPr>
              <w:t>Book pages 24 - 31</w:t>
            </w:r>
            <w:r>
              <w:rPr>
                <w:rFonts w:ascii="Calibri" w:hAnsi="Calibri" w:cs="Calibri"/>
                <w:color w:val="293438"/>
                <w:sz w:val="20"/>
                <w:szCs w:val="20"/>
              </w:rPr>
              <w:br/>
              <w:t>Activity book pages 28</w:t>
            </w:r>
            <w:r>
              <w:rPr>
                <w:rFonts w:ascii="Calibri" w:hAnsi="Calibri" w:cs="Calibri"/>
                <w:color w:val="293438"/>
                <w:sz w:val="20"/>
                <w:szCs w:val="20"/>
              </w:rPr>
              <w:br/>
              <w:t>Worksheets</w:t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CA1A25" w:rsidRPr="00CA1A25" w:rsidRDefault="00CA1A25" w:rsidP="00CA1A25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bookmarkStart w:id="0" w:name="_GoBack"/>
            <w:bookmarkEnd w:id="0"/>
            <w:r w:rsidRPr="00CA1A25"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  <w:t>Test - animals</w:t>
            </w:r>
          </w:p>
          <w:p w:rsidR="00CA1A25" w:rsidRPr="00CA1A25" w:rsidRDefault="00CA1A25" w:rsidP="00CA1A25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 w:rsidRPr="00CA1A25"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  <w:t>Thu Mar 20 - U3 Revision test</w:t>
            </w:r>
            <w:r w:rsidRPr="00CA1A25"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  <w:br/>
              <w:t>HW - AB 27/2</w:t>
            </w:r>
          </w:p>
          <w:p w:rsidR="00714303" w:rsidRDefault="00714303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801EF4" w:rsidRDefault="00801EF4" w:rsidP="008F6630">
            <w:pPr>
              <w:rPr>
                <w:rFonts w:cstheme="minorHAnsi"/>
                <w:color w:val="293438"/>
                <w:sz w:val="20"/>
                <w:szCs w:val="20"/>
              </w:rPr>
            </w:pPr>
            <w:r>
              <w:rPr>
                <w:rFonts w:cstheme="minorHAnsi"/>
                <w:color w:val="293438"/>
                <w:sz w:val="20"/>
                <w:szCs w:val="20"/>
              </w:rPr>
              <w:t xml:space="preserve">     </w:t>
            </w:r>
          </w:p>
          <w:p w:rsidR="003B058A" w:rsidRPr="00801EF4" w:rsidRDefault="00801EF4" w:rsidP="003E59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293438"/>
                <w:sz w:val="20"/>
                <w:szCs w:val="20"/>
              </w:rPr>
              <w:t xml:space="preserve">        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6732B8">
              <w:rPr>
                <w:rFonts w:cstheme="minorHAnsi"/>
                <w:b/>
                <w:color w:val="00B050"/>
                <w:sz w:val="20"/>
                <w:szCs w:val="20"/>
              </w:rPr>
              <w:t>Vhodné oblečení a obuv na cestu podle aktuálního počasí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81" w:rsidRDefault="00276581" w:rsidP="00C30F92">
      <w:pPr>
        <w:spacing w:after="0" w:line="240" w:lineRule="auto"/>
      </w:pPr>
      <w:r>
        <w:separator/>
      </w:r>
    </w:p>
  </w:endnote>
  <w:endnote w:type="continuationSeparator" w:id="0">
    <w:p w:rsidR="00276581" w:rsidRDefault="0027658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81" w:rsidRDefault="00276581" w:rsidP="00C30F92">
      <w:pPr>
        <w:spacing w:after="0" w:line="240" w:lineRule="auto"/>
      </w:pPr>
      <w:r>
        <w:separator/>
      </w:r>
    </w:p>
  </w:footnote>
  <w:footnote w:type="continuationSeparator" w:id="0">
    <w:p w:rsidR="00276581" w:rsidRDefault="0027658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19"/>
  </w:num>
  <w:num w:numId="8">
    <w:abstractNumId w:val="20"/>
  </w:num>
  <w:num w:numId="9">
    <w:abstractNumId w:val="3"/>
  </w:num>
  <w:num w:numId="10">
    <w:abstractNumId w:val="4"/>
  </w:num>
  <w:num w:numId="11">
    <w:abstractNumId w:val="0"/>
  </w:num>
  <w:num w:numId="12">
    <w:abstractNumId w:val="21"/>
  </w:num>
  <w:num w:numId="13">
    <w:abstractNumId w:val="15"/>
  </w:num>
  <w:num w:numId="14">
    <w:abstractNumId w:val="11"/>
  </w:num>
  <w:num w:numId="15">
    <w:abstractNumId w:val="12"/>
  </w:num>
  <w:num w:numId="16">
    <w:abstractNumId w:val="17"/>
  </w:num>
  <w:num w:numId="17">
    <w:abstractNumId w:val="10"/>
  </w:num>
  <w:num w:numId="18">
    <w:abstractNumId w:val="1"/>
  </w:num>
  <w:num w:numId="19">
    <w:abstractNumId w:val="18"/>
  </w:num>
  <w:num w:numId="20">
    <w:abstractNumId w:val="2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7168F"/>
    <w:rsid w:val="000812C6"/>
    <w:rsid w:val="00086586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11BF8"/>
    <w:rsid w:val="00120C8A"/>
    <w:rsid w:val="001276F1"/>
    <w:rsid w:val="00135B41"/>
    <w:rsid w:val="00137498"/>
    <w:rsid w:val="00141205"/>
    <w:rsid w:val="001426F7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A29DF"/>
    <w:rsid w:val="004B2331"/>
    <w:rsid w:val="004C5D10"/>
    <w:rsid w:val="004C7AD5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77B32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1BA9"/>
    <w:rsid w:val="007F4079"/>
    <w:rsid w:val="007F4831"/>
    <w:rsid w:val="00801EF4"/>
    <w:rsid w:val="00806FE5"/>
    <w:rsid w:val="00816D15"/>
    <w:rsid w:val="00820D5A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A40D3"/>
    <w:rsid w:val="008A4B35"/>
    <w:rsid w:val="008B08FA"/>
    <w:rsid w:val="008B7FB8"/>
    <w:rsid w:val="008C2E55"/>
    <w:rsid w:val="008C35CA"/>
    <w:rsid w:val="008C4848"/>
    <w:rsid w:val="008C79ED"/>
    <w:rsid w:val="008F6630"/>
    <w:rsid w:val="00911C9B"/>
    <w:rsid w:val="0091242C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1A25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461BE"/>
    <w:rsid w:val="00D47D69"/>
    <w:rsid w:val="00D5606E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F7D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3BF1-86A0-4CD1-B07E-AAD26F9B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650</cp:revision>
  <cp:lastPrinted>2024-12-16T12:16:00Z</cp:lastPrinted>
  <dcterms:created xsi:type="dcterms:W3CDTF">2022-09-06T14:02:00Z</dcterms:created>
  <dcterms:modified xsi:type="dcterms:W3CDTF">2025-03-06T09:53:00Z</dcterms:modified>
</cp:coreProperties>
</file>