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7"/>
        <w:gridCol w:w="2556"/>
        <w:gridCol w:w="2074"/>
      </w:tblGrid>
      <w:tr w:rsidR="00A456D3" w:rsidRPr="00FA278B" w:rsidTr="00A456D3">
        <w:trPr>
          <w:trHeight w:val="3735"/>
        </w:trPr>
        <w:tc>
          <w:tcPr>
            <w:tcW w:w="2254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624095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9</w:t>
            </w:r>
            <w:r w:rsidR="00A456D3">
              <w:rPr>
                <w:b/>
                <w:i/>
                <w:color w:val="C00000"/>
                <w:sz w:val="48"/>
                <w:szCs w:val="48"/>
              </w:rPr>
              <w:t>.5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>12</w:t>
            </w:r>
            <w:r w:rsidR="00A456D3">
              <w:rPr>
                <w:b/>
                <w:i/>
                <w:color w:val="C00000"/>
                <w:sz w:val="48"/>
                <w:szCs w:val="48"/>
              </w:rPr>
              <w:t>.5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420" w:type="dxa"/>
          </w:tcPr>
          <w:p w:rsidR="004E0047" w:rsidRPr="00FA278B" w:rsidRDefault="00A456D3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399415</wp:posOffset>
                  </wp:positionV>
                  <wp:extent cx="1485900" cy="1809750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323" y="21373"/>
                      <wp:lineTo x="2132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A456D3" w:rsidRPr="00FA278B" w:rsidTr="00A456D3">
        <w:trPr>
          <w:trHeight w:val="282"/>
        </w:trPr>
        <w:tc>
          <w:tcPr>
            <w:tcW w:w="2254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11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A456D3" w:rsidRPr="00FA278B" w:rsidTr="00A456D3">
        <w:trPr>
          <w:trHeight w:val="567"/>
        </w:trPr>
        <w:tc>
          <w:tcPr>
            <w:tcW w:w="2254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2116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A456D3" w:rsidRPr="0052761F" w:rsidTr="00A456D3">
        <w:trPr>
          <w:trHeight w:val="302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823D3F" w:rsidRDefault="00A456D3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24095">
              <w:rPr>
                <w:sz w:val="24"/>
                <w:szCs w:val="24"/>
              </w:rPr>
              <w:t xml:space="preserve">labiky </w:t>
            </w:r>
            <w:proofErr w:type="spellStart"/>
            <w:r w:rsidR="00624095">
              <w:rPr>
                <w:sz w:val="24"/>
                <w:szCs w:val="24"/>
              </w:rPr>
              <w:t>bě,pě,v</w:t>
            </w:r>
            <w:r w:rsidR="00A713CB">
              <w:rPr>
                <w:sz w:val="24"/>
                <w:szCs w:val="24"/>
              </w:rPr>
              <w:t>ě</w:t>
            </w:r>
            <w:proofErr w:type="spellEnd"/>
          </w:p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49639B" w:rsidRPr="00816D15" w:rsidRDefault="00A713CB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Puzzle</w:t>
            </w:r>
          </w:p>
        </w:tc>
        <w:tc>
          <w:tcPr>
            <w:tcW w:w="2420" w:type="dxa"/>
          </w:tcPr>
          <w:p w:rsidR="00A77D38" w:rsidRPr="00831E5A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  <w:r w:rsidR="00823D3F">
              <w:t xml:space="preserve"> str.</w:t>
            </w:r>
            <w:r w:rsidR="001F1676">
              <w:t xml:space="preserve"> </w:t>
            </w:r>
            <w:r w:rsidR="00624095">
              <w:t>90</w:t>
            </w:r>
            <w:r w:rsidR="00A456D3">
              <w:t>-</w:t>
            </w:r>
            <w:r w:rsidR="00624095">
              <w:t xml:space="preserve"> 93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120C8A">
              <w:t xml:space="preserve">str. </w:t>
            </w:r>
            <w:r w:rsidR="00624095">
              <w:t>54 - 57</w:t>
            </w:r>
          </w:p>
          <w:p w:rsidR="00505BF3" w:rsidRPr="00C2505F" w:rsidRDefault="00505BF3" w:rsidP="004952A4"/>
        </w:tc>
        <w:tc>
          <w:tcPr>
            <w:tcW w:w="2116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A456D3" w:rsidRPr="004079C7" w:rsidTr="00A456D3">
        <w:trPr>
          <w:trHeight w:val="639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5E45AC" w:rsidRDefault="005E45AC" w:rsidP="00A77D38">
            <w:proofErr w:type="gramStart"/>
            <w:r>
              <w:t xml:space="preserve">Písmeno </w:t>
            </w:r>
            <w:proofErr w:type="spellStart"/>
            <w:r w:rsidR="00624095">
              <w:t>f,F,Y</w:t>
            </w:r>
            <w:proofErr w:type="spellEnd"/>
            <w:proofErr w:type="gramEnd"/>
          </w:p>
          <w:p w:rsidR="00823D3F" w:rsidRDefault="0049639B" w:rsidP="00B376A8">
            <w:r>
              <w:t>Opakujeme psací písmena</w:t>
            </w:r>
          </w:p>
          <w:p w:rsidR="0049639B" w:rsidRPr="004079C7" w:rsidRDefault="0049639B" w:rsidP="00B376A8">
            <w:r>
              <w:t>Přepisujeme slova, věty</w:t>
            </w:r>
          </w:p>
        </w:tc>
        <w:tc>
          <w:tcPr>
            <w:tcW w:w="2420" w:type="dxa"/>
          </w:tcPr>
          <w:p w:rsidR="00B376A8" w:rsidRDefault="00624095" w:rsidP="00AA5A2C">
            <w:r>
              <w:t>Píšeme</w:t>
            </w:r>
            <w:r w:rsidR="0049639B">
              <w:t xml:space="preserve"> diktáty</w:t>
            </w:r>
            <w:r w:rsidR="00816D15">
              <w:t xml:space="preserve"> – písmena, slabiky, jednoduchá slova</w:t>
            </w:r>
          </w:p>
          <w:p w:rsidR="00A713CB" w:rsidRPr="009B2837" w:rsidRDefault="00A713CB" w:rsidP="004C5D10">
            <w:r>
              <w:t>P</w:t>
            </w:r>
            <w:r w:rsidR="00A456D3">
              <w:t xml:space="preserve">ísanka </w:t>
            </w:r>
            <w:proofErr w:type="gramStart"/>
            <w:r w:rsidR="00A456D3">
              <w:t>č.4 – str.</w:t>
            </w:r>
            <w:proofErr w:type="gramEnd"/>
            <w:r w:rsidR="00A456D3">
              <w:t xml:space="preserve"> </w:t>
            </w:r>
            <w:r w:rsidR="00624095">
              <w:t>9 - 14</w:t>
            </w:r>
          </w:p>
        </w:tc>
        <w:tc>
          <w:tcPr>
            <w:tcW w:w="2116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</w:t>
            </w:r>
            <w:r w:rsidR="00816D15">
              <w:rPr>
                <w:b/>
              </w:rPr>
              <w:t xml:space="preserve">te uvolnění ruky </w:t>
            </w:r>
            <w:r w:rsidR="00B376A8">
              <w:rPr>
                <w:b/>
              </w:rPr>
              <w:t>– lehká ruka</w:t>
            </w:r>
          </w:p>
          <w:p w:rsid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písmen,</w:t>
            </w:r>
          </w:p>
          <w:p w:rsidR="0007047A" w:rsidRPr="0052761F" w:rsidRDefault="0007047A" w:rsidP="00505BF3">
            <w:pPr>
              <w:rPr>
                <w:color w:val="00B050"/>
              </w:rPr>
            </w:pPr>
            <w:r>
              <w:rPr>
                <w:color w:val="00B050"/>
              </w:rPr>
              <w:t>slabik, slov</w:t>
            </w:r>
          </w:p>
        </w:tc>
      </w:tr>
      <w:tr w:rsidR="00A456D3" w:rsidRPr="004079C7" w:rsidTr="00A456D3">
        <w:trPr>
          <w:trHeight w:val="218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624095" w:rsidRDefault="00624095" w:rsidP="00120C8A">
            <w:r>
              <w:t>Přesouváme krychli – modelace v geometrii</w:t>
            </w:r>
          </w:p>
          <w:p w:rsidR="00A456D3" w:rsidRPr="007E3BE7" w:rsidRDefault="00A456D3" w:rsidP="00120C8A">
            <w:r>
              <w:t>Procvičujeme pamětné sčítání a odčítání čísel v oboru do 20</w:t>
            </w:r>
          </w:p>
        </w:tc>
        <w:tc>
          <w:tcPr>
            <w:tcW w:w="2420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F51A6A" w:rsidP="004C5D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–</w:t>
            </w:r>
            <w:r w:rsidR="00831E5A">
              <w:rPr>
                <w:color w:val="000000" w:themeColor="text1"/>
              </w:rPr>
              <w:t xml:space="preserve"> str. </w:t>
            </w:r>
            <w:r w:rsidR="0007047A">
              <w:rPr>
                <w:color w:val="000000" w:themeColor="text1"/>
              </w:rPr>
              <w:t xml:space="preserve"> </w:t>
            </w:r>
            <w:r w:rsidR="00624095">
              <w:rPr>
                <w:color w:val="000000" w:themeColor="text1"/>
              </w:rPr>
              <w:t>43 - 45</w:t>
            </w:r>
          </w:p>
        </w:tc>
        <w:tc>
          <w:tcPr>
            <w:tcW w:w="2116" w:type="dxa"/>
          </w:tcPr>
          <w:p w:rsidR="002D0AF4" w:rsidRPr="00DD49F7" w:rsidRDefault="002D0AF4"/>
        </w:tc>
      </w:tr>
      <w:tr w:rsidR="00A456D3" w:rsidRPr="004079C7" w:rsidTr="00A456D3">
        <w:trPr>
          <w:trHeight w:val="2268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lastRenderedPageBreak/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624095" w:rsidRDefault="00624095" w:rsidP="00816D15">
            <w:r>
              <w:t>Procvičování a upevňování probraného učiva – roční období, měsíce, dny v týdnu, hodiny</w:t>
            </w:r>
          </w:p>
          <w:p w:rsidR="00A456D3" w:rsidRDefault="00624095" w:rsidP="00816D15">
            <w:r>
              <w:t>Následnost událostí</w:t>
            </w:r>
          </w:p>
          <w:p w:rsidR="00A456D3" w:rsidRPr="004439A0" w:rsidRDefault="00A456D3" w:rsidP="00816D15"/>
        </w:tc>
        <w:tc>
          <w:tcPr>
            <w:tcW w:w="2420" w:type="dxa"/>
          </w:tcPr>
          <w:p w:rsidR="00515082" w:rsidRPr="0049639B" w:rsidRDefault="0049639B" w:rsidP="00C2625B">
            <w:r w:rsidRPr="0049639B">
              <w:t>Výuková videa</w:t>
            </w:r>
            <w:r w:rsidR="005E45AC">
              <w:t xml:space="preserve"> Čt Edu</w:t>
            </w:r>
          </w:p>
          <w:p w:rsidR="0050523B" w:rsidRDefault="00F51A6A" w:rsidP="004C5D10">
            <w:r>
              <w:t xml:space="preserve">PS </w:t>
            </w:r>
            <w:r w:rsidR="00831E5A">
              <w:t xml:space="preserve">str. </w:t>
            </w:r>
            <w:r w:rsidR="00A713CB">
              <w:t>až str.</w:t>
            </w:r>
            <w:r w:rsidR="007D0DD3">
              <w:t xml:space="preserve"> 65</w:t>
            </w:r>
          </w:p>
          <w:p w:rsidR="00624095" w:rsidRPr="0049639B" w:rsidRDefault="00624095" w:rsidP="004C5D10">
            <w:r>
              <w:t>Pracovní listy</w:t>
            </w:r>
          </w:p>
        </w:tc>
        <w:tc>
          <w:tcPr>
            <w:tcW w:w="2116" w:type="dxa"/>
          </w:tcPr>
          <w:p w:rsidR="002D0AF4" w:rsidRPr="004079C7" w:rsidRDefault="002D0AF4"/>
        </w:tc>
      </w:tr>
      <w:tr w:rsidR="00A456D3" w:rsidRPr="004079C7" w:rsidTr="00A456D3">
        <w:trPr>
          <w:trHeight w:val="2834"/>
        </w:trPr>
        <w:tc>
          <w:tcPr>
            <w:tcW w:w="2254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t xml:space="preserve">   AJ</w:t>
            </w:r>
          </w:p>
        </w:tc>
        <w:tc>
          <w:tcPr>
            <w:tcW w:w="2849" w:type="dxa"/>
          </w:tcPr>
          <w:p w:rsidR="00DF3A31" w:rsidRDefault="00DF3A31" w:rsidP="00A713CB">
            <w:pPr>
              <w:shd w:val="clear" w:color="auto" w:fill="FFFFFF"/>
            </w:pPr>
            <w:r>
              <w:t>Poslech příběhu, dramatizace</w:t>
            </w:r>
          </w:p>
          <w:p w:rsidR="007F1BA9" w:rsidRDefault="00DF3A31" w:rsidP="00A713CB">
            <w:pPr>
              <w:shd w:val="clear" w:color="auto" w:fill="FFFFFF"/>
            </w:pPr>
            <w:r>
              <w:t xml:space="preserve">Upevňování frází „I </w:t>
            </w:r>
            <w:proofErr w:type="spellStart"/>
            <w:r>
              <w:t>like</w:t>
            </w:r>
            <w:proofErr w:type="spellEnd"/>
            <w:r w:rsidR="007F1BA9">
              <w:t xml:space="preserve"> </w:t>
            </w:r>
            <w:r>
              <w:t xml:space="preserve">, I </w:t>
            </w:r>
            <w:proofErr w:type="spellStart"/>
            <w:r>
              <w:t>don´t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, I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see</w:t>
            </w:r>
            <w:proofErr w:type="spellEnd"/>
            <w:r>
              <w:t>“</w:t>
            </w:r>
          </w:p>
          <w:p w:rsidR="00DF3A31" w:rsidRPr="004952A4" w:rsidRDefault="00DF3A31" w:rsidP="00A713CB">
            <w:pPr>
              <w:shd w:val="clear" w:color="auto" w:fill="FFFFFF"/>
            </w:pPr>
            <w:r>
              <w:t>Učeb. 43 - 44</w:t>
            </w:r>
          </w:p>
        </w:tc>
        <w:tc>
          <w:tcPr>
            <w:tcW w:w="2420" w:type="dxa"/>
          </w:tcPr>
          <w:p w:rsidR="00A713CB" w:rsidRPr="00FE05C6" w:rsidRDefault="00DF3A31" w:rsidP="0049639B">
            <w:r>
              <w:t>PS 48 - 49</w:t>
            </w:r>
            <w:bookmarkStart w:id="0" w:name="_GoBack"/>
            <w:bookmarkEnd w:id="0"/>
          </w:p>
        </w:tc>
        <w:tc>
          <w:tcPr>
            <w:tcW w:w="2116" w:type="dxa"/>
          </w:tcPr>
          <w:p w:rsidR="0049639B" w:rsidRPr="0049639B" w:rsidRDefault="0049639B" w:rsidP="0049639B">
            <w:pPr>
              <w:rPr>
                <w:color w:val="7030A0"/>
              </w:rPr>
            </w:pPr>
          </w:p>
        </w:tc>
      </w:tr>
    </w:tbl>
    <w:p w:rsidR="00FA278B" w:rsidRDefault="00FA278B"/>
    <w:p w:rsidR="005E24C9" w:rsidRDefault="003502EE" w:rsidP="000441D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Od května budeme chodit na TV ven. Při nepřízni počasí budeme navštěvovat tělocvičnu v klubu Junior.</w:t>
      </w:r>
      <w:r w:rsidR="00D97D2F">
        <w:rPr>
          <w:color w:val="00B050"/>
          <w:sz w:val="32"/>
          <w:szCs w:val="32"/>
        </w:rPr>
        <w:t xml:space="preserve"> Prosím o sportovní oblečení a obutí na ven.</w:t>
      </w:r>
    </w:p>
    <w:p w:rsidR="003502EE" w:rsidRDefault="003502EE" w:rsidP="000441D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Páteční TV si rozdělíme na 2 hodiny. </w:t>
      </w:r>
    </w:p>
    <w:p w:rsidR="003502EE" w:rsidRDefault="007F1BA9" w:rsidP="000441D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Místo 3</w:t>
      </w:r>
      <w:r w:rsidR="003502EE" w:rsidRPr="003502EE">
        <w:rPr>
          <w:color w:val="FF0000"/>
          <w:sz w:val="32"/>
          <w:szCs w:val="32"/>
        </w:rPr>
        <w:t>.</w:t>
      </w:r>
      <w:r w:rsidR="003502EE">
        <w:rPr>
          <w:color w:val="FF0000"/>
          <w:sz w:val="32"/>
          <w:szCs w:val="32"/>
        </w:rPr>
        <w:t xml:space="preserve"> </w:t>
      </w:r>
      <w:r w:rsidR="003502EE" w:rsidRPr="003502EE">
        <w:rPr>
          <w:color w:val="FF0000"/>
          <w:sz w:val="32"/>
          <w:szCs w:val="32"/>
        </w:rPr>
        <w:t xml:space="preserve">hodiny </w:t>
      </w:r>
      <w:r w:rsidR="003502EE">
        <w:rPr>
          <w:color w:val="FF0000"/>
          <w:sz w:val="32"/>
          <w:szCs w:val="32"/>
        </w:rPr>
        <w:t xml:space="preserve">TV </w:t>
      </w:r>
      <w:r w:rsidR="003502EE" w:rsidRPr="003502EE">
        <w:rPr>
          <w:color w:val="FF0000"/>
          <w:sz w:val="32"/>
          <w:szCs w:val="32"/>
        </w:rPr>
        <w:t>v pátek bude PRV a místo 3.</w:t>
      </w:r>
      <w:r w:rsidR="00D97D2F">
        <w:rPr>
          <w:color w:val="FF0000"/>
          <w:sz w:val="32"/>
          <w:szCs w:val="32"/>
        </w:rPr>
        <w:t xml:space="preserve"> </w:t>
      </w:r>
      <w:r w:rsidR="003502EE" w:rsidRPr="003502EE">
        <w:rPr>
          <w:color w:val="FF0000"/>
          <w:sz w:val="32"/>
          <w:szCs w:val="32"/>
        </w:rPr>
        <w:t>hodiny PRV v pondělí bude TV.</w:t>
      </w:r>
    </w:p>
    <w:p w:rsidR="00A456D3" w:rsidRDefault="00A456D3" w:rsidP="000441D4">
      <w:pPr>
        <w:rPr>
          <w:color w:val="FF0000"/>
          <w:sz w:val="32"/>
          <w:szCs w:val="32"/>
        </w:rPr>
      </w:pPr>
    </w:p>
    <w:p w:rsidR="00A456D3" w:rsidRDefault="00A456D3" w:rsidP="000441D4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Třídní besídka ke „Dni matek“ – pondělí 15. 5. 2023 v 15 hodin ve třídě 1.</w:t>
      </w:r>
      <w:r w:rsidR="005C490E">
        <w:rPr>
          <w:color w:val="0070C0"/>
          <w:sz w:val="32"/>
          <w:szCs w:val="32"/>
        </w:rPr>
        <w:t xml:space="preserve"> </w:t>
      </w:r>
      <w:r>
        <w:rPr>
          <w:color w:val="0070C0"/>
          <w:sz w:val="32"/>
          <w:szCs w:val="32"/>
        </w:rPr>
        <w:t>A</w:t>
      </w:r>
    </w:p>
    <w:p w:rsidR="005C490E" w:rsidRPr="00A456D3" w:rsidRDefault="005C490E" w:rsidP="000441D4">
      <w:pPr>
        <w:rPr>
          <w:color w:val="0070C0"/>
          <w:sz w:val="32"/>
          <w:szCs w:val="32"/>
        </w:rPr>
      </w:pPr>
      <w:r>
        <w:rPr>
          <w:noProof/>
          <w:color w:val="0070C0"/>
          <w:sz w:val="32"/>
          <w:szCs w:val="32"/>
          <w:lang w:eastAsia="cs-CZ"/>
        </w:rPr>
        <w:drawing>
          <wp:inline distT="0" distB="0" distL="0" distR="0">
            <wp:extent cx="1979295" cy="1790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vyr_10372_P231098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2EE" w:rsidRPr="000441D4" w:rsidRDefault="003502EE" w:rsidP="000441D4">
      <w:pPr>
        <w:rPr>
          <w:color w:val="00B050"/>
          <w:sz w:val="32"/>
          <w:szCs w:val="32"/>
        </w:rPr>
      </w:pPr>
    </w:p>
    <w:sectPr w:rsidR="003502EE" w:rsidRPr="000441D4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42E90"/>
    <w:rsid w:val="000441D4"/>
    <w:rsid w:val="0006333C"/>
    <w:rsid w:val="0007047A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F1676"/>
    <w:rsid w:val="0020534D"/>
    <w:rsid w:val="00232150"/>
    <w:rsid w:val="002D0AF4"/>
    <w:rsid w:val="002D5124"/>
    <w:rsid w:val="00327A42"/>
    <w:rsid w:val="00336E75"/>
    <w:rsid w:val="0035015D"/>
    <w:rsid w:val="003502EE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5D10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87DC0"/>
    <w:rsid w:val="00597F43"/>
    <w:rsid w:val="005C490E"/>
    <w:rsid w:val="005E24C9"/>
    <w:rsid w:val="005E45AC"/>
    <w:rsid w:val="00624095"/>
    <w:rsid w:val="006340BB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B08ED"/>
    <w:rsid w:val="009B2837"/>
    <w:rsid w:val="009C064D"/>
    <w:rsid w:val="009C2BBD"/>
    <w:rsid w:val="009D5344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912C4"/>
    <w:rsid w:val="00CA7ACD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611A9"/>
    <w:rsid w:val="00EE0F44"/>
    <w:rsid w:val="00EE13CB"/>
    <w:rsid w:val="00F04744"/>
    <w:rsid w:val="00F468C5"/>
    <w:rsid w:val="00F51A6A"/>
    <w:rsid w:val="00F77A9C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EA79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02AF-CCD3-4E86-9873-DC359D4F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209</cp:revision>
  <cp:lastPrinted>2023-03-20T06:28:00Z</cp:lastPrinted>
  <dcterms:created xsi:type="dcterms:W3CDTF">2022-09-06T14:02:00Z</dcterms:created>
  <dcterms:modified xsi:type="dcterms:W3CDTF">2023-05-05T05:06:00Z</dcterms:modified>
</cp:coreProperties>
</file>